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471AC9" w14:textId="7B020F35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b/>
          <w:bCs/>
          <w:color w:val="44546A" w:themeColor="text2"/>
          <w:sz w:val="28"/>
          <w:szCs w:val="28"/>
          <w:rtl/>
        </w:rPr>
      </w:pPr>
      <w:r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</w:rPr>
        <w:t>ضرایب ترک‌خوردگی دیوار برشی</w:t>
      </w:r>
    </w:p>
    <w:p w14:paraId="66593477" w14:textId="39C32ABC" w:rsidR="009A6F26" w:rsidRP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</w:pP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>ضر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ب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ترک‌ خوردگ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وار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برش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بتن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(که گاه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از آن با عنوان "ضر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ب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کاهش سخت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ناش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از ترک‌خوردگ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" 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اد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م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شود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)، 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ک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از عوامل مهم در تحل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ل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و طراح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لرزه‌ا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سازه‌ها است. 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ن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ضر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ب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برا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در نظر گرفتن کاهش سخت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وار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برش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ناش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از ترک‌ها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ناش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از بارگذار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جانب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 xml:space="preserve"> (مثل زلز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له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>) به کار م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>ی‌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</w:rPr>
        <w:t>رود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t>.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 xml:space="preserve"> مطابق جدول (9-6-2) مبحث نهم مقررات ملی ساختمان ویرایش 1399 ضرایب ترک خوردگی دیوارهای برشی برابر 7/0 در حالت ترک نخورده و برابر 35/0 در حالت ترک خورده می‌باشد.</w:t>
      </w:r>
    </w:p>
    <w:p w14:paraId="576A573F" w14:textId="2F94B37D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</w:pP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</w:rPr>
        <w:drawing>
          <wp:inline distT="0" distB="0" distL="0" distR="0" wp14:anchorId="76B6938E" wp14:editId="3003422A">
            <wp:extent cx="5373370" cy="3060547"/>
            <wp:effectExtent l="57150" t="57150" r="93980" b="102235"/>
            <wp:docPr id="1393156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1565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76680" cy="3062432"/>
                    </a:xfrm>
                    <a:prstGeom prst="rect">
                      <a:avLst/>
                    </a:prstGeom>
                    <a:ln w="12700" cap="sq">
                      <a:solidFill>
                        <a:srgbClr val="00B0F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35ACFAD" w14:textId="5C4BD480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</w:rPr>
        <w:t xml:space="preserve">در ابتدا بایستی دیوارها در حالت ترک نخورده فرض شده و ضرایب 7/0 به آنها اعمال شده و بعد از کنترل ترک خوردگی نسبت به تغییر دیوارهای ترک خورده اقدام نمود. برای اعمال ضرایب ترک خوردگی دیوارها در </w:t>
      </w:r>
      <w:r w:rsidRPr="009A6F26">
        <w:rPr>
          <w:rFonts w:asciiTheme="majorBidi" w:eastAsiaTheme="minorEastAsia" w:hAnsiTheme="majorBidi" w:cstheme="majorBidi"/>
          <w:color w:val="44546A" w:themeColor="text2"/>
        </w:rPr>
        <w:t>ETABS</w:t>
      </w:r>
      <w:r w:rsidRPr="009A6F26">
        <w:rPr>
          <w:rFonts w:asciiTheme="minorHAnsi" w:eastAsiaTheme="minorEastAsia" w:hAnsiTheme="minorHAnsi" w:cs="B Nazanin" w:hint="cs"/>
          <w:color w:val="44546A" w:themeColor="text2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بصورات زیر عمل می‌کنیم:</w:t>
      </w:r>
    </w:p>
    <w:p w14:paraId="2F90AF75" w14:textId="77777777" w:rsidR="009A6F26" w:rsidRPr="003E6197" w:rsidRDefault="009A6F26" w:rsidP="009A6F26">
      <w:pPr>
        <w:bidi/>
        <w:spacing w:line="276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36"/>
          <w:szCs w:val="28"/>
          <w:rtl/>
          <w:lang w:bidi="fa-IR"/>
        </w:rPr>
      </w:pPr>
      <w:r w:rsidRPr="003E6197">
        <w:rPr>
          <w:rFonts w:asciiTheme="minorHAnsi" w:eastAsiaTheme="minorEastAsia" w:hAnsiTheme="minorHAnsi" w:cs="B Nazanin"/>
          <w:b/>
          <w:noProof/>
          <w:color w:val="44546A" w:themeColor="text2"/>
          <w:sz w:val="36"/>
          <w:szCs w:val="28"/>
          <w:rtl/>
          <w:lang w:bidi="fa-IR"/>
        </w:rPr>
        <w:lastRenderedPageBreak/>
        <w:drawing>
          <wp:inline distT="0" distB="0" distL="0" distR="0" wp14:anchorId="319BCCBB" wp14:editId="4109E37F">
            <wp:extent cx="3680779" cy="3848433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0779" cy="384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7EF7F" w14:textId="77777777" w:rsidR="009A6F26" w:rsidRPr="003E6197" w:rsidRDefault="009A6F26" w:rsidP="009A6F26">
      <w:pPr>
        <w:bidi/>
        <w:spacing w:line="276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36"/>
          <w:szCs w:val="28"/>
          <w:rtl/>
          <w:lang w:bidi="fa-IR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36"/>
          <w:szCs w:val="28"/>
          <w:rtl/>
          <w:lang w:bidi="fa-IR"/>
        </w:rPr>
        <w:t>معرفی ضریب ترک خوردگی دیوارها در نرم افزار</w:t>
      </w:r>
    </w:p>
    <w:p w14:paraId="569B3009" w14:textId="09BE5BAA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>نکته 1: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 xml:space="preserve"> 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>در صورت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که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)در کنترل تغ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رشکلها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جانب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سازه( از ضر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ب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ترک خوردگ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5/0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برا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ت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رها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و ستونها استفاده شده باشد، مسلما ضرا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ب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 xml:space="preserve"> 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ترک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خوردگ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د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وارها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ن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ز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با</w:t>
      </w:r>
      <w:r w:rsidRPr="009A6F26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ی</w:t>
      </w:r>
      <w:r w:rsidRPr="009A6F26">
        <w:rPr>
          <w:rFonts w:asciiTheme="minorHAnsi" w:eastAsiaTheme="minorEastAsia" w:hAnsiTheme="minorHAnsi" w:cs="B Nazanin" w:hint="eastAsia"/>
          <w:color w:val="44546A" w:themeColor="text2"/>
          <w:sz w:val="28"/>
          <w:szCs w:val="28"/>
          <w:rtl/>
          <w:lang w:bidi="fa-IR"/>
        </w:rPr>
        <w:t>د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5/0</w:t>
      </w:r>
      <w:r w:rsidRPr="009A6F26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t xml:space="preserve"> در نظر گرفته شود.</w:t>
      </w:r>
    </w:p>
    <w:p w14:paraId="59C6E064" w14:textId="417459D5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 xml:space="preserve">نکته </w:t>
      </w: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>2</w:t>
      </w: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>: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 xml:space="preserve"> با توجه به نظ</w:t>
      </w:r>
      <w:r w:rsidR="009B50E5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ر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ات مختلف در زمینه سختی خارج از صفحه دیوارهای برشی (</w:t>
      </w:r>
      <w:r w:rsidRPr="009A6F26">
        <w:rPr>
          <w:rFonts w:asciiTheme="majorBidi" w:eastAsiaTheme="minorEastAsia" w:hAnsiTheme="majorBidi" w:cstheme="majorBidi"/>
          <w:color w:val="44546A" w:themeColor="text2"/>
          <w:lang w:bidi="fa-IR"/>
        </w:rPr>
        <w:t>m11,m22,m12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) با توجه به نظرات اساتیدی همچچون دکتر مسعود حسین زاده اصل توصیه می‌شود سختی خارج از صفحه دیوارها هماندد دال‌ها برابر 25/0 فرض گردد</w:t>
      </w:r>
      <w:r w:rsidR="009B50E5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 xml:space="preserve"> </w:t>
      </w:r>
      <w:r w:rsidR="009B50E5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(</w:t>
      </w:r>
      <w:r w:rsidR="009B50E5" w:rsidRPr="009A6F26">
        <w:rPr>
          <w:rFonts w:asciiTheme="majorBidi" w:eastAsiaTheme="minorEastAsia" w:hAnsiTheme="majorBidi" w:cstheme="majorBidi"/>
          <w:color w:val="44546A" w:themeColor="text2"/>
          <w:lang w:bidi="fa-IR"/>
        </w:rPr>
        <w:t>m11,m22,m12</w:t>
      </w:r>
      <w:r w:rsidR="009B50E5">
        <w:rPr>
          <w:rFonts w:asciiTheme="majorBidi" w:eastAsiaTheme="minorEastAsia" w:hAnsiTheme="majorBidi" w:cstheme="majorBidi"/>
          <w:color w:val="44546A" w:themeColor="text2"/>
          <w:lang w:bidi="fa-IR"/>
        </w:rPr>
        <w:t>=0.25</w:t>
      </w:r>
      <w:r w:rsidR="009B50E5"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)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.</w:t>
      </w:r>
    </w:p>
    <w:p w14:paraId="6CEBFCA7" w14:textId="77777777" w:rsidR="009A6F26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4DFC66AA" w14:textId="77777777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576E3EA3" w14:textId="77777777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4DB46A05" w14:textId="77777777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42398539" w14:textId="77777777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52331559" w14:textId="77777777" w:rsidR="009B50E5" w:rsidRPr="009A6F26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</w:pPr>
    </w:p>
    <w:p w14:paraId="5B950DAD" w14:textId="74F1689C" w:rsidR="009A6F26" w:rsidRPr="003E6197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bCs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</w:rPr>
        <w:lastRenderedPageBreak/>
        <w:t>کنترل ترک خوردگی دیوار برشی</w:t>
      </w:r>
    </w:p>
    <w:p w14:paraId="003A86E2" w14:textId="77777777" w:rsidR="009A6F26" w:rsidRPr="003E6197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پس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از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آنالیز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سازه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باید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ترک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خوردگی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دیوار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بر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اساس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میزان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9B50E5">
        <w:rPr>
          <w:rFonts w:asciiTheme="minorHAnsi" w:eastAsiaTheme="minorEastAsia" w:hAnsiTheme="minorHAnsi" w:cs="B Nazanin" w:hint="cs"/>
          <w:bCs/>
          <w:color w:val="44546A" w:themeColor="text2"/>
          <w:sz w:val="28"/>
          <w:szCs w:val="28"/>
          <w:u w:val="single"/>
          <w:rtl/>
        </w:rPr>
        <w:t>تنش</w:t>
      </w:r>
      <w:r w:rsidRPr="009B50E5">
        <w:rPr>
          <w:rFonts w:asciiTheme="minorHAnsi" w:eastAsiaTheme="minorEastAsia" w:hAnsiTheme="minorHAnsi" w:cs="B Nazanin"/>
          <w:bCs/>
          <w:color w:val="44546A" w:themeColor="text2"/>
          <w:sz w:val="28"/>
          <w:szCs w:val="28"/>
          <w:u w:val="single"/>
          <w:rtl/>
        </w:rPr>
        <w:t xml:space="preserve"> </w:t>
      </w:r>
      <w:r w:rsidRPr="009B50E5">
        <w:rPr>
          <w:rFonts w:asciiTheme="minorHAnsi" w:eastAsiaTheme="minorEastAsia" w:hAnsiTheme="minorHAnsi" w:cs="B Nazanin" w:hint="cs"/>
          <w:bCs/>
          <w:color w:val="44546A" w:themeColor="text2"/>
          <w:sz w:val="28"/>
          <w:szCs w:val="28"/>
          <w:u w:val="single"/>
          <w:rtl/>
        </w:rPr>
        <w:t>های</w:t>
      </w:r>
      <w:r w:rsidRPr="009B50E5">
        <w:rPr>
          <w:rFonts w:asciiTheme="minorHAnsi" w:eastAsiaTheme="minorEastAsia" w:hAnsiTheme="minorHAnsi" w:cs="B Nazanin"/>
          <w:bCs/>
          <w:color w:val="44546A" w:themeColor="text2"/>
          <w:sz w:val="28"/>
          <w:szCs w:val="28"/>
          <w:u w:val="single"/>
          <w:rtl/>
        </w:rPr>
        <w:t xml:space="preserve"> </w:t>
      </w:r>
      <w:r w:rsidRPr="009B50E5">
        <w:rPr>
          <w:rFonts w:asciiTheme="minorHAnsi" w:eastAsiaTheme="minorEastAsia" w:hAnsiTheme="minorHAnsi" w:cs="B Nazanin" w:hint="cs"/>
          <w:bCs/>
          <w:color w:val="44546A" w:themeColor="text2"/>
          <w:sz w:val="28"/>
          <w:szCs w:val="28"/>
          <w:u w:val="single"/>
          <w:rtl/>
        </w:rPr>
        <w:t>کششی</w:t>
      </w:r>
      <w:r w:rsidRPr="009B50E5">
        <w:rPr>
          <w:rFonts w:asciiTheme="minorHAnsi" w:eastAsiaTheme="minorEastAsia" w:hAnsiTheme="minorHAnsi" w:cs="B Nazanin"/>
          <w:bCs/>
          <w:color w:val="44546A" w:themeColor="text2"/>
          <w:sz w:val="28"/>
          <w:szCs w:val="28"/>
          <w:u w:val="single"/>
          <w:rtl/>
        </w:rPr>
        <w:t xml:space="preserve"> </w:t>
      </w:r>
      <w:r w:rsidRPr="009B50E5">
        <w:rPr>
          <w:rFonts w:asciiTheme="minorHAnsi" w:eastAsiaTheme="minorEastAsia" w:hAnsiTheme="minorHAnsi" w:cs="B Nazanin" w:hint="cs"/>
          <w:bCs/>
          <w:color w:val="44546A" w:themeColor="text2"/>
          <w:sz w:val="28"/>
          <w:szCs w:val="28"/>
          <w:u w:val="single"/>
          <w:rtl/>
        </w:rPr>
        <w:t>دیوارها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کنترل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شود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>.</w:t>
      </w:r>
    </w:p>
    <w:p w14:paraId="60554831" w14:textId="77777777" w:rsidR="009A6F26" w:rsidRPr="003E6197" w:rsidRDefault="009A6F26" w:rsidP="009A6F26">
      <w:pPr>
        <w:bidi/>
        <w:spacing w:line="360" w:lineRule="auto"/>
        <w:jc w:val="both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مقدار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تنش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کششی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که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موجب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ترک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خوردن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بتن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شود،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طبق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رابطه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زیر محاسبه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شود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>:</w:t>
      </w:r>
    </w:p>
    <w:p w14:paraId="42BF7391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theme="minorBidi"/>
          <w:b/>
          <w:noProof/>
          <w:color w:val="44546A" w:themeColor="text2"/>
          <w:sz w:val="28"/>
          <w:szCs w:val="22"/>
        </w:rPr>
        <w:drawing>
          <wp:inline distT="0" distB="0" distL="0" distR="0" wp14:anchorId="00251EA7" wp14:editId="2B158DF0">
            <wp:extent cx="4191000" cy="1476375"/>
            <wp:effectExtent l="0" t="0" r="0" b="9525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15BE4" w14:textId="77777777" w:rsidR="009A6F26" w:rsidRPr="009B50E5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</w:rPr>
      </w:pPr>
      <w:r w:rsidRPr="009B50E5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تنش کششی طبق رابطه آئین نامه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szCs w:val="20"/>
        </w:rPr>
        <w:t>ACI</w:t>
      </w:r>
    </w:p>
    <w:p w14:paraId="25EF07FB" w14:textId="41C0BD41" w:rsidR="009A6F26" w:rsidRPr="003E6197" w:rsidRDefault="009A6F26" w:rsidP="009A6F26">
      <w:pPr>
        <w:numPr>
          <w:ilvl w:val="0"/>
          <w:numId w:val="1"/>
        </w:numPr>
        <w:bidi/>
        <w:spacing w:after="160" w:line="360" w:lineRule="auto"/>
        <w:contextualSpacing/>
        <w:jc w:val="both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ضریب </w:t>
      </w:r>
      <m:oMath>
        <m:r>
          <m:rPr>
            <m:sty m:val="p"/>
          </m:rPr>
          <w:rPr>
            <w:rFonts w:ascii="Cambria Math" w:eastAsiaTheme="minorEastAsia" w:hAnsi="Cambria Math" w:cs="Cambria" w:hint="cs"/>
            <w:color w:val="44546A" w:themeColor="text2"/>
            <w:sz w:val="28"/>
            <w:szCs w:val="28"/>
            <w:rtl/>
          </w:rPr>
          <m:t>λ</m:t>
        </m:r>
      </m:oMath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 ضریب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مربوط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بتن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سبک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میباشد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.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برای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بتن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های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معمولی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این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ضریب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برابر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یک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باشد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>.</w:t>
      </w:r>
    </w:p>
    <w:p w14:paraId="5E11ECF7" w14:textId="77777777" w:rsidR="009A6F26" w:rsidRPr="003E6197" w:rsidRDefault="009A6F26" w:rsidP="009A6F26">
      <w:pPr>
        <w:numPr>
          <w:ilvl w:val="0"/>
          <w:numId w:val="1"/>
        </w:numPr>
        <w:bidi/>
        <w:spacing w:after="160" w:line="360" w:lineRule="auto"/>
        <w:contextualSpacing/>
        <w:jc w:val="both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برای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مثال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اگر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از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بتن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25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 مگاپاسکال استفاده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شود،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تنش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ترک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خوردگی</w:t>
      </w:r>
      <w:r w:rsidRPr="003E6197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  <w:t xml:space="preserve"> 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برابر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1</w:t>
      </w: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/3 مگاپاسکال خواهد شد.</w:t>
      </w:r>
    </w:p>
    <w:p w14:paraId="70BCB630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4F2FC8A" wp14:editId="28CF25E2">
            <wp:extent cx="6097270" cy="3276600"/>
            <wp:effectExtent l="0" t="0" r="0" b="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462"/>
                    <a:stretch/>
                  </pic:blipFill>
                  <pic:spPr bwMode="auto">
                    <a:xfrm>
                      <a:off x="0" y="0"/>
                      <a:ext cx="6097270" cy="327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A65650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مسیر برداشت تنش های کششی</w:t>
      </w:r>
    </w:p>
    <w:p w14:paraId="1249ECBE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</w:rPr>
      </w:pPr>
      <w:r w:rsidRPr="003E6197">
        <w:rPr>
          <w:rFonts w:asciiTheme="minorHAnsi" w:eastAsiaTheme="minorEastAsia" w:hAnsiTheme="minorHAnsi" w:cs="B Nazanin"/>
          <w:b/>
          <w:noProof/>
          <w:color w:val="44546A" w:themeColor="text2"/>
          <w:sz w:val="28"/>
          <w:szCs w:val="28"/>
          <w:rtl/>
        </w:rPr>
        <w:lastRenderedPageBreak/>
        <w:drawing>
          <wp:inline distT="0" distB="0" distL="0" distR="0" wp14:anchorId="2DED0A5F" wp14:editId="79B3ABFC">
            <wp:extent cx="4625741" cy="6569009"/>
            <wp:effectExtent l="0" t="0" r="3810" b="381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6569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F8E9" w14:textId="77777777" w:rsidR="009A6F26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>انتخاب ترکیب بار و مشخص نمودان تنش کششی حداکثر</w:t>
      </w:r>
    </w:p>
    <w:p w14:paraId="1642DFCE" w14:textId="38D2A28E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</w:pPr>
      <w:r w:rsidRPr="009B50E5">
        <w:rPr>
          <w:rFonts w:asciiTheme="minorHAnsi" w:eastAsiaTheme="minorEastAsia" w:hAnsiTheme="minorHAnsi" w:cs="B Nazanin" w:hint="cs"/>
          <w:bCs/>
          <w:color w:val="44546A" w:themeColor="text2"/>
          <w:sz w:val="28"/>
          <w:szCs w:val="28"/>
          <w:rtl/>
        </w:rPr>
        <w:t>نکته 3: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 ساخت ترکیب بار پوش بدین صورت خواهد بود که در قسمت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</w:rPr>
        <w:t>Load Combination</w:t>
      </w:r>
      <w:r w:rsidRPr="009B50E5">
        <w:rPr>
          <w:rFonts w:asciiTheme="minorHAnsi" w:eastAsiaTheme="minorEastAsia" w:hAnsiTheme="minorHAnsi" w:cs="B Nazanin" w:hint="cs"/>
          <w:b/>
          <w:color w:val="44546A" w:themeColor="text2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 xml:space="preserve">یک ترکیب بار از نوع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lang w:bidi="fa-IR"/>
        </w:rPr>
        <w:t>Envelope</w:t>
      </w:r>
      <w:r w:rsidRPr="009B50E5">
        <w:rPr>
          <w:rFonts w:asciiTheme="minorHAnsi" w:eastAsiaTheme="minorEastAsia" w:hAnsiTheme="minorHAnsi" w:cs="B Nazanin" w:hint="cs"/>
          <w:b/>
          <w:color w:val="44546A" w:themeColor="text2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 xml:space="preserve">خواهیم ساخت و ترکیب بارهایی که در آن نیروی کششی بحرانی می‌شود را قرار خواهیم داد. از دو دوسته ترکیب بار مطابق مبحث ششم که برای حالت لرزه‌ای استفاده می‌شود بسط ترکیب بارهای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lang w:bidi="fa-IR"/>
        </w:rPr>
        <w:lastRenderedPageBreak/>
        <w:t>0.9Dead+E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 xml:space="preserve">را انتخاب خواهیم نمود چون در کشش بحرانی‌تر خواهند بود و نیازی به کنترل ترکیب بارهای بسط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lang w:bidi="fa-IR"/>
        </w:rPr>
        <w:t>1.2Dead+Live+E+0.2Snow</w:t>
      </w:r>
      <w:r w:rsidRPr="009B50E5">
        <w:rPr>
          <w:rFonts w:asciiTheme="majorBidi" w:eastAsiaTheme="minorEastAsia" w:hAnsiTheme="majorBidi" w:cstheme="majorBidi"/>
          <w:bCs/>
          <w:color w:val="44546A" w:themeColor="text2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>نخواهد بود.</w:t>
      </w:r>
    </w:p>
    <w:p w14:paraId="7C13DF3C" w14:textId="3C782275" w:rsidR="009B50E5" w:rsidRDefault="009B50E5" w:rsidP="009B50E5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  <w:lang w:bidi="fa-IR"/>
        </w:rPr>
      </w:pPr>
      <w:r w:rsidRPr="009B50E5"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  <w:lang w:bidi="fa-IR"/>
        </w:rPr>
        <w:drawing>
          <wp:inline distT="0" distB="0" distL="0" distR="0" wp14:anchorId="67CEC110" wp14:editId="01D1657F">
            <wp:extent cx="4816257" cy="4359018"/>
            <wp:effectExtent l="0" t="0" r="3810" b="3810"/>
            <wp:docPr id="1117334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33462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6257" cy="435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0EB1F" w14:textId="3947924A" w:rsidR="009B50E5" w:rsidRPr="003E6197" w:rsidRDefault="009B50E5" w:rsidP="009B50E5">
      <w:pPr>
        <w:bidi/>
        <w:spacing w:line="360" w:lineRule="auto"/>
        <w:jc w:val="center"/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</w:pPr>
      <w:r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>ترکیب بار پوش تعریف شده برای کنترل ترک خوردگی دیوار برشی</w:t>
      </w:r>
    </w:p>
    <w:p w14:paraId="1B58CBDA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</w:rPr>
      </w:pPr>
      <w:r w:rsidRPr="003E6197">
        <w:rPr>
          <w:rFonts w:asciiTheme="minorHAnsi" w:eastAsiaTheme="minorEastAsia" w:hAnsiTheme="minorHAnsi" w:cs="B Nazanin"/>
          <w:b/>
          <w:noProof/>
          <w:color w:val="44546A" w:themeColor="text2"/>
          <w:sz w:val="28"/>
          <w:szCs w:val="28"/>
          <w:rtl/>
        </w:rPr>
        <w:lastRenderedPageBreak/>
        <w:drawing>
          <wp:inline distT="0" distB="0" distL="0" distR="0" wp14:anchorId="7CD9DBB4" wp14:editId="4CCE7DA7">
            <wp:extent cx="6097270" cy="5990590"/>
            <wp:effectExtent l="0" t="0" r="0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9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12F6E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وضعیت ترک خوردگی دیوارهای قاب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</w:rPr>
        <w:t>A</w:t>
      </w:r>
    </w:p>
    <w:p w14:paraId="34D56282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lang w:bidi="fa-IR"/>
        </w:rPr>
      </w:pPr>
      <w:r w:rsidRPr="003E6197">
        <w:rPr>
          <w:rFonts w:asciiTheme="minorHAnsi" w:eastAsiaTheme="minorEastAsia" w:hAnsiTheme="minorHAnsi" w:cs="B Nazanin"/>
          <w:b/>
          <w:noProof/>
          <w:color w:val="44546A" w:themeColor="text2"/>
          <w:sz w:val="28"/>
          <w:szCs w:val="28"/>
          <w:rtl/>
          <w:lang w:bidi="fa-IR"/>
        </w:rPr>
        <w:lastRenderedPageBreak/>
        <w:drawing>
          <wp:inline distT="0" distB="0" distL="0" distR="0" wp14:anchorId="28B753D9" wp14:editId="1C18800E">
            <wp:extent cx="6097270" cy="5686425"/>
            <wp:effectExtent l="0" t="0" r="0" b="9525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0DD01" w14:textId="77777777" w:rsidR="009A6F26" w:rsidRPr="003E6197" w:rsidRDefault="009A6F26" w:rsidP="009A6F26">
      <w:pPr>
        <w:bidi/>
        <w:spacing w:line="360" w:lineRule="auto"/>
        <w:jc w:val="center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  <w:lang w:bidi="fa-IR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</w:rPr>
        <w:t xml:space="preserve">وضعیت ترک خوردگی دیوارهای قاب </w:t>
      </w:r>
      <w:r w:rsidRPr="009B50E5">
        <w:rPr>
          <w:rFonts w:asciiTheme="majorBidi" w:eastAsiaTheme="minorEastAsia" w:hAnsiTheme="majorBidi" w:cstheme="majorBidi"/>
          <w:bCs/>
          <w:color w:val="44546A" w:themeColor="text2"/>
        </w:rPr>
        <w:t>D</w:t>
      </w:r>
    </w:p>
    <w:p w14:paraId="629B7003" w14:textId="77777777" w:rsidR="009A6F26" w:rsidRPr="003E6197" w:rsidRDefault="009A6F26" w:rsidP="009A6F26">
      <w:pPr>
        <w:numPr>
          <w:ilvl w:val="0"/>
          <w:numId w:val="2"/>
        </w:numPr>
        <w:bidi/>
        <w:spacing w:line="360" w:lineRule="auto"/>
        <w:contextualSpacing/>
        <w:jc w:val="both"/>
        <w:rPr>
          <w:rFonts w:asciiTheme="minorHAnsi" w:eastAsiaTheme="minorEastAsia" w:hAnsiTheme="minorHAnsi" w:cs="B Nazanin"/>
          <w:b/>
          <w:color w:val="44546A" w:themeColor="text2"/>
          <w:sz w:val="28"/>
          <w:szCs w:val="28"/>
          <w:rtl/>
          <w:lang w:bidi="fa-IR"/>
        </w:rPr>
      </w:pPr>
      <w:r w:rsidRPr="003E6197">
        <w:rPr>
          <w:rFonts w:asciiTheme="minorHAnsi" w:eastAsiaTheme="minorEastAsia" w:hAnsiTheme="minorHAnsi" w:cs="B Nazanin" w:hint="cs"/>
          <w:b/>
          <w:color w:val="44546A" w:themeColor="text2"/>
          <w:sz w:val="28"/>
          <w:szCs w:val="28"/>
          <w:rtl/>
          <w:lang w:bidi="fa-IR"/>
        </w:rPr>
        <w:t>هیچکدام از دیوارها در حالت ترک خورده نبوده و فرض در نظر گرفتن ترک نخورده صحیح بوده است.</w:t>
      </w:r>
    </w:p>
    <w:p w14:paraId="3D362337" w14:textId="07B6E50D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 xml:space="preserve">نکته </w:t>
      </w:r>
      <w:r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>4</w:t>
      </w:r>
      <w:r w:rsidRPr="009B50E5">
        <w:rPr>
          <w:rFonts w:asciiTheme="minorHAnsi" w:eastAsiaTheme="minorEastAsia" w:hAnsiTheme="minorHAnsi" w:cs="B Nazanin" w:hint="cs"/>
          <w:b/>
          <w:bCs/>
          <w:color w:val="44546A" w:themeColor="text2"/>
          <w:sz w:val="28"/>
          <w:szCs w:val="28"/>
          <w:rtl/>
          <w:lang w:bidi="fa-IR"/>
        </w:rPr>
        <w:t>: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 xml:space="preserve"> </w:t>
      </w: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اگر در دیواری به اندازه بزرگتر 1 یا 2 مش دیوار در حالت ترک خوردگی قرار داشت بهتر است آن دیوار (توصیه می‌گردد) در آن طبقه انتخاب شده (دیوار مورد نظر نه همه دیوارهای در آن طبقه) و ضرایب ترک خوردگی آن به 35/0 تغییر یابد.</w:t>
      </w:r>
    </w:p>
    <w:p w14:paraId="0C6234F4" w14:textId="77777777" w:rsidR="009B50E5" w:rsidRDefault="009B50E5" w:rsidP="009B50E5">
      <w:pPr>
        <w:bidi/>
        <w:spacing w:line="360" w:lineRule="auto"/>
        <w:jc w:val="both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</w:p>
    <w:p w14:paraId="522631B7" w14:textId="4B3A5944" w:rsidR="009B50E5" w:rsidRDefault="006A4D7F" w:rsidP="009B50E5">
      <w:pPr>
        <w:bidi/>
        <w:spacing w:line="360" w:lineRule="auto"/>
        <w:jc w:val="center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 w:rsidRPr="006A4D7F"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  <w:lastRenderedPageBreak/>
        <w:drawing>
          <wp:inline distT="0" distB="0" distL="0" distR="0" wp14:anchorId="187F5355" wp14:editId="67AC9E3F">
            <wp:extent cx="3734124" cy="3825572"/>
            <wp:effectExtent l="0" t="0" r="0" b="3810"/>
            <wp:docPr id="429242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24280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34124" cy="3825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8A043" w14:textId="119A38D0" w:rsidR="006A4D7F" w:rsidRDefault="006A4D7F" w:rsidP="006A4D7F">
      <w:pPr>
        <w:bidi/>
        <w:spacing w:line="360" w:lineRule="auto"/>
        <w:jc w:val="center"/>
        <w:rPr>
          <w:rFonts w:asciiTheme="minorHAnsi" w:eastAsiaTheme="minorEastAsia" w:hAnsiTheme="minorHAnsi" w:cs="B Nazanin"/>
          <w:color w:val="44546A" w:themeColor="text2"/>
          <w:sz w:val="28"/>
          <w:szCs w:val="28"/>
          <w:rtl/>
          <w:lang w:bidi="fa-IR"/>
        </w:rPr>
      </w:pPr>
      <w:r>
        <w:rPr>
          <w:rFonts w:asciiTheme="minorHAnsi" w:eastAsiaTheme="minorEastAsia" w:hAnsiTheme="minorHAnsi" w:cs="B Nazanin" w:hint="cs"/>
          <w:color w:val="44546A" w:themeColor="text2"/>
          <w:sz w:val="28"/>
          <w:szCs w:val="28"/>
          <w:rtl/>
          <w:lang w:bidi="fa-IR"/>
        </w:rPr>
        <w:t>ضرایب ترک خوردگی دیوار برشی در حالت ترک خورده</w:t>
      </w:r>
    </w:p>
    <w:p w14:paraId="690975E8" w14:textId="571E3723" w:rsidR="001E56DD" w:rsidRPr="009B50E5" w:rsidRDefault="001E56DD" w:rsidP="009B50E5">
      <w:pPr>
        <w:bidi/>
        <w:jc w:val="both"/>
        <w:rPr>
          <w:rFonts w:cs="B Nazanin"/>
          <w:sz w:val="28"/>
          <w:szCs w:val="28"/>
        </w:rPr>
      </w:pPr>
    </w:p>
    <w:sectPr w:rsidR="001E56DD" w:rsidRPr="009B50E5" w:rsidSect="009A6F2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B47F75"/>
    <w:multiLevelType w:val="hybridMultilevel"/>
    <w:tmpl w:val="6FFEC7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E6B57FF"/>
    <w:multiLevelType w:val="hybridMultilevel"/>
    <w:tmpl w:val="2766D5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58099393">
    <w:abstractNumId w:val="1"/>
  </w:num>
  <w:num w:numId="2" w16cid:durableId="3784364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E11"/>
    <w:rsid w:val="001E56DD"/>
    <w:rsid w:val="005C61A6"/>
    <w:rsid w:val="006A4D7F"/>
    <w:rsid w:val="006A530C"/>
    <w:rsid w:val="00945676"/>
    <w:rsid w:val="009A6F26"/>
    <w:rsid w:val="009B50E5"/>
    <w:rsid w:val="00DC1AED"/>
    <w:rsid w:val="00E7286E"/>
    <w:rsid w:val="00FC4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1237BF"/>
  <w15:chartTrackingRefBased/>
  <w15:docId w15:val="{6BE47DF1-17CE-462B-A453-FE3A42186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F26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4E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C4E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C4E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4E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4E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4E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4E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4E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4E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C4E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C4E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C4E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4E1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4E1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4E1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4E1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4E1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4E1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C4E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C4E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4E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C4E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C4E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C4E1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C4E1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C4E1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4E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4E1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C4E1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376</Words>
  <Characters>2147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2025-07-28T08:41:00Z</dcterms:created>
  <dcterms:modified xsi:type="dcterms:W3CDTF">2025-07-28T09:05:00Z</dcterms:modified>
</cp:coreProperties>
</file>